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分)：投标文件内容基本完整，编制水平一般。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不满足一条重要参数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每不满足一般参数扣1分，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分）：有完善的服务体系、管理体系，技术服务团队人员能及时响应并解决故障，售后服务方案、技术方案、培训方案完善具体，针对性强，有明确的违约责任，现场服务技术力量及人员组成优，；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-0分）：服务体系、管理体系规范性一般，售后服务方案、技术方案、培训方案基本可行，但缺乏针对性，违约责任不具体，现场服务技术力量及人员组成一般。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分，每增加1年得1分，满分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分，每增加一个得1分，满分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分，未提供不得分。（业绩需2022年至今签订的合同复印件加盖公章作为证明材料）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jliM2ZjZjFkYzVmNDQwYzA5ZTZmZGNhMmYwZDgifQ=="/>
  </w:docVars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454F68B1"/>
    <w:rsid w:val="69574262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2024-04-29T09:31:26Z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4C2816F09F6D4D9CA77520D40B83C140</vt:lpwstr>
  </property>
</Properties>
</file>